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5A" w:rsidRDefault="0089595A" w:rsidP="002D3F79">
      <w:pPr>
        <w:spacing w:after="0" w:line="360" w:lineRule="auto"/>
        <w:jc w:val="center"/>
        <w:rPr>
          <w:rFonts w:ascii="Verdana" w:hAnsi="Verdana"/>
          <w:b/>
          <w:color w:val="333333"/>
          <w:sz w:val="24"/>
          <w:szCs w:val="24"/>
        </w:rPr>
      </w:pPr>
      <w:proofErr w:type="spellStart"/>
      <w:r w:rsidRPr="00F834FE">
        <w:rPr>
          <w:rFonts w:ascii="Verdana" w:hAnsi="Verdana"/>
          <w:b/>
          <w:color w:val="333333"/>
          <w:sz w:val="24"/>
          <w:szCs w:val="24"/>
        </w:rPr>
        <w:t>Materi</w:t>
      </w:r>
      <w:proofErr w:type="spellEnd"/>
      <w:r w:rsidRPr="00F834FE">
        <w:rPr>
          <w:rFonts w:ascii="Verdana" w:hAnsi="Verdana"/>
          <w:b/>
          <w:color w:val="333333"/>
          <w:sz w:val="24"/>
          <w:szCs w:val="24"/>
        </w:rPr>
        <w:t xml:space="preserve"> </w:t>
      </w:r>
      <w:proofErr w:type="spellStart"/>
      <w:r w:rsidR="0031717A" w:rsidRPr="00F834FE">
        <w:rPr>
          <w:rFonts w:ascii="Verdana" w:hAnsi="Verdana"/>
          <w:b/>
          <w:color w:val="333333"/>
          <w:sz w:val="24"/>
          <w:szCs w:val="24"/>
        </w:rPr>
        <w:t>kurikulum</w:t>
      </w:r>
      <w:proofErr w:type="spellEnd"/>
      <w:r w:rsidR="0031717A" w:rsidRPr="00F834FE">
        <w:rPr>
          <w:rFonts w:ascii="Verdana" w:hAnsi="Verdana"/>
          <w:b/>
          <w:color w:val="333333"/>
          <w:sz w:val="24"/>
          <w:szCs w:val="24"/>
        </w:rPr>
        <w:t xml:space="preserve"> 2013</w:t>
      </w:r>
    </w:p>
    <w:p w:rsidR="009F7DD0" w:rsidRPr="00F834FE" w:rsidRDefault="009F7DD0" w:rsidP="002D3F79">
      <w:pPr>
        <w:spacing w:after="0" w:line="360" w:lineRule="auto"/>
        <w:jc w:val="center"/>
        <w:rPr>
          <w:rFonts w:ascii="Verdana" w:hAnsi="Verdana"/>
          <w:b/>
          <w:color w:val="333333"/>
          <w:sz w:val="24"/>
          <w:szCs w:val="24"/>
        </w:rPr>
      </w:pPr>
      <w:bookmarkStart w:id="0" w:name="_GoBack"/>
      <w:bookmarkEnd w:id="0"/>
    </w:p>
    <w:p w:rsidR="002D3F79" w:rsidRDefault="00A27446" w:rsidP="002D3F79">
      <w:pPr>
        <w:spacing w:after="0" w:line="360" w:lineRule="auto"/>
        <w:jc w:val="both"/>
        <w:rPr>
          <w:rFonts w:ascii="Verdana" w:hAnsi="Verdana"/>
          <w:color w:val="333333"/>
          <w:sz w:val="24"/>
          <w:szCs w:val="24"/>
        </w:rPr>
      </w:pPr>
      <w:proofErr w:type="spellStart"/>
      <w:r w:rsidRPr="003E424F">
        <w:rPr>
          <w:rFonts w:ascii="Verdana" w:hAnsi="Verdana"/>
          <w:color w:val="333333"/>
          <w:sz w:val="24"/>
          <w:szCs w:val="24"/>
        </w:rPr>
        <w:t>Tahap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pelaksanaan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pembelajaran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kurikulum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2013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meliputi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: </w:t>
      </w:r>
    </w:p>
    <w:p w:rsidR="002D3F79" w:rsidRDefault="00A27446" w:rsidP="002D3F79">
      <w:pPr>
        <w:spacing w:after="0" w:line="360" w:lineRule="auto"/>
        <w:jc w:val="both"/>
        <w:rPr>
          <w:rFonts w:ascii="Verdana" w:hAnsi="Verdana"/>
          <w:color w:val="333333"/>
          <w:sz w:val="24"/>
          <w:szCs w:val="24"/>
        </w:rPr>
      </w:pPr>
      <w:proofErr w:type="gramStart"/>
      <w:r w:rsidRPr="003E424F">
        <w:rPr>
          <w:rFonts w:ascii="Verdana" w:hAnsi="Verdana"/>
          <w:color w:val="333333"/>
          <w:sz w:val="24"/>
          <w:szCs w:val="24"/>
        </w:rPr>
        <w:t>a</w:t>
      </w:r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.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Kegiatan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Pendahuluan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Dalam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kegiatan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pendahuluan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guru: </w:t>
      </w:r>
    </w:p>
    <w:p w:rsidR="002D3F79" w:rsidRDefault="00A27446" w:rsidP="002D3F79">
      <w:pPr>
        <w:spacing w:after="0" w:line="360" w:lineRule="auto"/>
        <w:ind w:left="851" w:hanging="425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1) </w:t>
      </w: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mengondisikan</w:t>
      </w:r>
      <w:proofErr w:type="spellEnd"/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suasana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belajar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menyenangkan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. </w:t>
      </w:r>
    </w:p>
    <w:p w:rsidR="002D3F79" w:rsidRDefault="00A27446" w:rsidP="002D3F79">
      <w:pPr>
        <w:spacing w:after="0" w:line="360" w:lineRule="auto"/>
        <w:ind w:left="851" w:hanging="425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2) </w:t>
      </w: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mendiskusikan</w:t>
      </w:r>
      <w:proofErr w:type="spellEnd"/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kompetensi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sudah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dipelajari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dikembangkan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sebelumnya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berkaitan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dengan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kompetensi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akan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dipelajari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dikembangkan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; </w:t>
      </w:r>
    </w:p>
    <w:p w:rsidR="002D3F79" w:rsidRDefault="00A27446" w:rsidP="002D3F79">
      <w:pPr>
        <w:spacing w:after="0" w:line="360" w:lineRule="auto"/>
        <w:ind w:left="851" w:hanging="425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3) </w:t>
      </w: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menyampaikan</w:t>
      </w:r>
      <w:proofErr w:type="spellEnd"/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kompetensi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akan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dicapai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manfaatnya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dalam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kehidupan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sehari-hari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;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</w:p>
    <w:p w:rsidR="002D3F79" w:rsidRDefault="00A27446" w:rsidP="002D3F79">
      <w:pPr>
        <w:spacing w:after="0" w:line="360" w:lineRule="auto"/>
        <w:ind w:left="851" w:hanging="425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4) </w:t>
      </w: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menyampaikan</w:t>
      </w:r>
      <w:proofErr w:type="spellEnd"/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garis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besar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cakupan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materi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kegiatan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akan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dilakukan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. </w:t>
      </w:r>
    </w:p>
    <w:p w:rsidR="0089595A" w:rsidRPr="003E424F" w:rsidRDefault="00A27446" w:rsidP="002D3F79">
      <w:pPr>
        <w:spacing w:after="0" w:line="360" w:lineRule="auto"/>
        <w:ind w:left="851" w:hanging="425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5) </w:t>
      </w: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menyampaikan</w:t>
      </w:r>
      <w:proofErr w:type="spellEnd"/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lingkup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teknik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penilaian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akan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digunakan</w:t>
      </w:r>
      <w:proofErr w:type="spellEnd"/>
    </w:p>
    <w:p w:rsidR="00A27446" w:rsidRPr="003E424F" w:rsidRDefault="00A27446" w:rsidP="002D3F79">
      <w:pPr>
        <w:spacing w:after="0" w:line="360" w:lineRule="auto"/>
        <w:jc w:val="both"/>
        <w:rPr>
          <w:rFonts w:ascii="Verdana" w:hAnsi="Verdana"/>
          <w:color w:val="333333"/>
          <w:sz w:val="24"/>
          <w:szCs w:val="24"/>
        </w:rPr>
      </w:pPr>
    </w:p>
    <w:p w:rsidR="002D3F79" w:rsidRDefault="00A27446" w:rsidP="002D3F79">
      <w:pPr>
        <w:spacing w:after="0" w:line="360" w:lineRule="auto"/>
        <w:ind w:left="426" w:hanging="426"/>
        <w:jc w:val="both"/>
        <w:rPr>
          <w:rFonts w:ascii="Verdana" w:hAnsi="Verdana"/>
          <w:color w:val="333333"/>
          <w:sz w:val="24"/>
          <w:szCs w:val="24"/>
        </w:rPr>
      </w:pPr>
      <w:proofErr w:type="gramStart"/>
      <w:r w:rsidRPr="003E424F">
        <w:rPr>
          <w:rFonts w:ascii="Verdana" w:hAnsi="Verdana"/>
          <w:color w:val="333333"/>
          <w:sz w:val="24"/>
          <w:szCs w:val="24"/>
        </w:rPr>
        <w:t xml:space="preserve">b.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Kegiatan</w:t>
      </w:r>
      <w:proofErr w:type="spellEnd"/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Inti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Kegiatan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inti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merupakan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proses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pembelajaran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untuk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mencapai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kompetensi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dilakukan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secara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interaktif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inspiratif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menyenangkan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menantang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memotivasi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peserta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didik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untuk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berpartisipasi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aktif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serta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memberikan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ruang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cukup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bagi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prakarsa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kreativitas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kemandirian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sesuai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dengan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bakat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minat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perkembangan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fisik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serta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psikologis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peserta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didik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. </w:t>
      </w: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Kegiatan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inti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menggunakan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pendekatan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saintifik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disesuaikan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dengan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karakteristik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mata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pelajaran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peserta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didik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</w:p>
    <w:p w:rsidR="002D3F79" w:rsidRDefault="00A27446" w:rsidP="002D3F79">
      <w:pPr>
        <w:spacing w:after="0" w:line="360" w:lineRule="auto"/>
        <w:ind w:left="426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Guru </w:t>
      </w: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memfasilitasi</w:t>
      </w:r>
      <w:proofErr w:type="spellEnd"/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peserta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didik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untuk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melakukan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proses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mengamati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menanya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mengumpulkan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informasi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>/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mencoba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menalar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>/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mengasosiasi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mengomunikasikan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.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Dalam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setiap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kegiatan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guru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harus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memperhatikan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perkembangan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sikap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peserta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didik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pada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kompetensi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dasar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dari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KI-1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KI-2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antara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lain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mensyukuri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karunia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Tuhan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jujur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teliti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kerja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sama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toleransi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disiplin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taat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aturan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menghargai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pendapat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orang lain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tercantum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dalam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silabus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RPP. </w:t>
      </w:r>
    </w:p>
    <w:p w:rsidR="002D3F79" w:rsidRDefault="002D3F79" w:rsidP="002D3F79">
      <w:pPr>
        <w:spacing w:after="0" w:line="360" w:lineRule="auto"/>
        <w:jc w:val="both"/>
        <w:rPr>
          <w:rFonts w:ascii="Verdana" w:hAnsi="Verdana"/>
          <w:color w:val="333333"/>
          <w:sz w:val="24"/>
          <w:szCs w:val="24"/>
        </w:rPr>
      </w:pPr>
    </w:p>
    <w:p w:rsidR="002D3F79" w:rsidRDefault="00A27446" w:rsidP="002D3F79">
      <w:pPr>
        <w:spacing w:after="0" w:line="360" w:lineRule="auto"/>
        <w:jc w:val="both"/>
        <w:rPr>
          <w:rFonts w:ascii="Verdana" w:hAnsi="Verdana"/>
          <w:color w:val="333333"/>
          <w:sz w:val="24"/>
          <w:szCs w:val="24"/>
        </w:rPr>
      </w:pPr>
      <w:proofErr w:type="gramStart"/>
      <w:r w:rsidRPr="003E424F">
        <w:rPr>
          <w:rFonts w:ascii="Verdana" w:hAnsi="Verdana"/>
          <w:color w:val="333333"/>
          <w:sz w:val="24"/>
          <w:szCs w:val="24"/>
        </w:rPr>
        <w:t>c</w:t>
      </w:r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.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Kegiatan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Penutup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Kegiatan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penutup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terdiri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atas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: </w:t>
      </w:r>
    </w:p>
    <w:p w:rsidR="002D3F79" w:rsidRDefault="00A27446" w:rsidP="002D3F79">
      <w:pPr>
        <w:spacing w:after="0" w:line="360" w:lineRule="auto"/>
        <w:ind w:left="284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1)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Kegiatan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guru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bersama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peserta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didik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yaitu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: </w:t>
      </w:r>
    </w:p>
    <w:p w:rsidR="002D3F79" w:rsidRDefault="00A27446" w:rsidP="002D3F79">
      <w:pPr>
        <w:spacing w:after="0" w:line="360" w:lineRule="auto"/>
        <w:ind w:left="993" w:hanging="425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(a) </w:t>
      </w: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membuat</w:t>
      </w:r>
      <w:proofErr w:type="spellEnd"/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rangkuman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>/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simpulan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pelajaran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; </w:t>
      </w:r>
    </w:p>
    <w:p w:rsidR="002D3F79" w:rsidRDefault="00A27446" w:rsidP="002D3F79">
      <w:pPr>
        <w:spacing w:after="0" w:line="360" w:lineRule="auto"/>
        <w:ind w:left="993" w:hanging="425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(b) </w:t>
      </w: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melakukan</w:t>
      </w:r>
      <w:proofErr w:type="spellEnd"/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refleksi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terhadap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kegiatan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sudah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dilaksanakan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;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</w:p>
    <w:p w:rsidR="002D3F79" w:rsidRDefault="00A27446" w:rsidP="002D3F79">
      <w:pPr>
        <w:spacing w:after="0" w:line="360" w:lineRule="auto"/>
        <w:ind w:left="993" w:hanging="425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(c) </w:t>
      </w: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memberikan</w:t>
      </w:r>
      <w:proofErr w:type="spellEnd"/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umpan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balik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terhadap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proses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hasil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pembelajaran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. </w:t>
      </w:r>
    </w:p>
    <w:p w:rsidR="002D3F79" w:rsidRDefault="00A27446" w:rsidP="002D3F79">
      <w:pPr>
        <w:spacing w:after="0" w:line="360" w:lineRule="auto"/>
        <w:ind w:left="284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2)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Kegiatan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guru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yaitu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: </w:t>
      </w:r>
    </w:p>
    <w:p w:rsidR="002D3F79" w:rsidRDefault="00A27446" w:rsidP="002D3F79">
      <w:pPr>
        <w:spacing w:after="0" w:line="360" w:lineRule="auto"/>
        <w:ind w:left="1134" w:hanging="425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(a) </w:t>
      </w: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melakukan</w:t>
      </w:r>
      <w:proofErr w:type="spellEnd"/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penilaian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; </w:t>
      </w:r>
    </w:p>
    <w:p w:rsidR="002D3F79" w:rsidRDefault="00A27446" w:rsidP="002D3F79">
      <w:pPr>
        <w:spacing w:after="0" w:line="360" w:lineRule="auto"/>
        <w:ind w:left="1134" w:hanging="425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(b) </w:t>
      </w: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merencanakan</w:t>
      </w:r>
      <w:proofErr w:type="spellEnd"/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kegiatan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tindak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lanjut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dalam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bentuk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pembelajaran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remedi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program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pengayaan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layanan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konseling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>/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atau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memberikan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tugas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baik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tugas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individual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maupun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kelompok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sesuai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dengan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hasil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belajar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peserta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didik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;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</w:p>
    <w:p w:rsidR="00A27446" w:rsidRPr="003E424F" w:rsidRDefault="00A27446" w:rsidP="002D3F79">
      <w:pPr>
        <w:spacing w:after="0" w:line="360" w:lineRule="auto"/>
        <w:ind w:left="1134" w:hanging="425"/>
        <w:jc w:val="both"/>
        <w:rPr>
          <w:rFonts w:ascii="Verdana" w:hAnsi="Verdana"/>
          <w:color w:val="333333"/>
          <w:sz w:val="24"/>
          <w:szCs w:val="24"/>
        </w:rPr>
      </w:pPr>
      <w:r w:rsidRPr="003E424F">
        <w:rPr>
          <w:rFonts w:ascii="Verdana" w:hAnsi="Verdana"/>
          <w:color w:val="333333"/>
          <w:sz w:val="24"/>
          <w:szCs w:val="24"/>
        </w:rPr>
        <w:t xml:space="preserve">(c) </w:t>
      </w: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menyampaikan</w:t>
      </w:r>
      <w:proofErr w:type="spellEnd"/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rencana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pembelajaran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pada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pertemuan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berikutnya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. </w:t>
      </w:r>
    </w:p>
    <w:p w:rsidR="00A27446" w:rsidRPr="003E424F" w:rsidRDefault="00A27446" w:rsidP="002D3F79">
      <w:pPr>
        <w:spacing w:after="0" w:line="360" w:lineRule="auto"/>
        <w:jc w:val="both"/>
        <w:rPr>
          <w:rFonts w:ascii="Verdana" w:hAnsi="Verdana"/>
          <w:color w:val="333333"/>
          <w:sz w:val="24"/>
          <w:szCs w:val="24"/>
        </w:rPr>
      </w:pPr>
    </w:p>
    <w:p w:rsidR="00A27446" w:rsidRPr="003E424F" w:rsidRDefault="00A27446" w:rsidP="002D3F79">
      <w:pPr>
        <w:spacing w:after="0" w:line="360" w:lineRule="auto"/>
        <w:jc w:val="both"/>
        <w:rPr>
          <w:rFonts w:ascii="Verdana" w:hAnsi="Verdana"/>
          <w:color w:val="333333"/>
          <w:sz w:val="24"/>
          <w:szCs w:val="24"/>
        </w:rPr>
      </w:pPr>
      <w:proofErr w:type="spellStart"/>
      <w:proofErr w:type="gramStart"/>
      <w:r w:rsidRPr="003E424F">
        <w:rPr>
          <w:rFonts w:ascii="Verdana" w:hAnsi="Verdana"/>
          <w:color w:val="333333"/>
          <w:sz w:val="24"/>
          <w:szCs w:val="24"/>
        </w:rPr>
        <w:t>Daya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Dukung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Proses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pembelajaran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memerlukan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daya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dukung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berupa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ketersediaan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sarana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prasarana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pembelajaran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Sarana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meliputi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perabot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peralatan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pendidikan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media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pendidikan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buku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sumber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belajar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lainnya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bahan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habis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pakai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serta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perlengkapan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lain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diperlukan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untuk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menunjang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proses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pembelajaran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teratur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berkelanjutan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.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prasarana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meliputi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lahan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ruang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kelas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ruang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pimpinan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satuan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pendidikan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ruang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pendidik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ruang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tata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usaha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ruang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perpustakaan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ruang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laboratorium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ruang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bengkel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kerja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ruang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unit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produksi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ruang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kantin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instalasi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daya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jasa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tempat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berolahraga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tempat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beribadah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tempat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bermain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tempat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berkreasi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ruang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>/</w:t>
      </w:r>
      <w:proofErr w:type="spellStart"/>
      <w:r w:rsidRPr="003E424F">
        <w:rPr>
          <w:rFonts w:ascii="Verdana" w:hAnsi="Verdana"/>
          <w:color w:val="333333"/>
          <w:sz w:val="24"/>
          <w:szCs w:val="24"/>
        </w:rPr>
        <w:t>tempat</w:t>
      </w:r>
      <w:proofErr w:type="spellEnd"/>
      <w:r w:rsidRPr="003E424F">
        <w:rPr>
          <w:rFonts w:ascii="Verdana" w:hAnsi="Verdana"/>
          <w:color w:val="333333"/>
          <w:sz w:val="24"/>
          <w:szCs w:val="24"/>
        </w:rPr>
        <w:t xml:space="preserve"> lain yang </w:t>
      </w:r>
    </w:p>
    <w:p w:rsidR="003E424F" w:rsidRPr="003E424F" w:rsidRDefault="003E424F" w:rsidP="002D3F79">
      <w:pPr>
        <w:spacing w:after="0" w:line="360" w:lineRule="auto"/>
        <w:jc w:val="both"/>
        <w:rPr>
          <w:rFonts w:ascii="Verdana" w:hAnsi="Verdana"/>
          <w:color w:val="333333"/>
          <w:sz w:val="24"/>
          <w:szCs w:val="24"/>
        </w:rPr>
      </w:pPr>
    </w:p>
    <w:p w:rsidR="003E424F" w:rsidRPr="003E424F" w:rsidRDefault="003E424F" w:rsidP="002D3F79">
      <w:pPr>
        <w:pStyle w:val="NoSpacing"/>
        <w:spacing w:line="360" w:lineRule="auto"/>
        <w:jc w:val="both"/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</w:pPr>
    </w:p>
    <w:p w:rsidR="003E424F" w:rsidRPr="002D3F79" w:rsidRDefault="003E424F" w:rsidP="002D3F79">
      <w:pPr>
        <w:pStyle w:val="NoSpacing"/>
        <w:spacing w:line="360" w:lineRule="auto"/>
        <w:jc w:val="center"/>
        <w:rPr>
          <w:rFonts w:ascii="Verdana" w:hAnsi="Verdana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2D3F79">
        <w:rPr>
          <w:rFonts w:ascii="Verdana" w:hAnsi="Verdana"/>
          <w:b/>
          <w:sz w:val="24"/>
          <w:szCs w:val="24"/>
          <w:bdr w:val="none" w:sz="0" w:space="0" w:color="auto" w:frame="1"/>
          <w:shd w:val="clear" w:color="auto" w:fill="FFFFFF"/>
        </w:rPr>
        <w:t>ASPEK PENILAIAN</w:t>
      </w:r>
    </w:p>
    <w:p w:rsidR="002D3F79" w:rsidRDefault="003E424F" w:rsidP="002D3F79">
      <w:pPr>
        <w:spacing w:after="0" w:line="360" w:lineRule="auto"/>
        <w:jc w:val="both"/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2D3F79">
        <w:rPr>
          <w:rFonts w:ascii="Verdana" w:hAnsi="Verdana"/>
          <w:b/>
          <w:sz w:val="24"/>
          <w:szCs w:val="24"/>
          <w:bdr w:val="none" w:sz="0" w:space="0" w:color="auto" w:frame="1"/>
          <w:shd w:val="clear" w:color="auto" w:fill="FFFFFF"/>
        </w:rPr>
        <w:t>Pengetahuan</w:t>
      </w:r>
      <w:proofErr w:type="spellEnd"/>
      <w:r w:rsidRPr="002D3F79">
        <w:rPr>
          <w:rFonts w:ascii="Verdana" w:hAnsi="Verdana"/>
          <w:b/>
          <w:sz w:val="24"/>
          <w:szCs w:val="24"/>
        </w:rPr>
        <w:br/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Aspek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pengetahuan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merupakan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aspek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ada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dalam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materi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lastRenderedPageBreak/>
        <w:t>pembelajaran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untuk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menmbah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wawasan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siswa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suatu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bidang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dalam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struktur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kurikulum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ini,jenjang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SD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memiliki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pengetahuan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sebanyak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20%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dan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80%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aspek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karakter,jenjang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SMP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memiliki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bobot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pengetahuan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40%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dan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60%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aspek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karakter,dan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jenjang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SMA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memiliki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bobot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pengetahuan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80%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dan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20%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aspek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karakter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proofErr w:type="gram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Pada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Kurikulum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2013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memang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diintergrasikan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pendidikan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karakter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sebelumnya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telah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dicanangkan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pemerintah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sebelum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terbentuknya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kurikulum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ini</w:t>
      </w:r>
      <w:proofErr w:type="spellEnd"/>
      <w:r w:rsidRPr="003E424F"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</w:p>
    <w:p w:rsidR="002D3F79" w:rsidRPr="002D3F79" w:rsidRDefault="003E424F" w:rsidP="002D3F79">
      <w:pPr>
        <w:spacing w:after="0" w:line="360" w:lineRule="auto"/>
        <w:jc w:val="both"/>
        <w:rPr>
          <w:rFonts w:ascii="Verdana" w:hAnsi="Verdana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3E424F">
        <w:rPr>
          <w:rFonts w:ascii="Verdana" w:hAnsi="Verdana"/>
          <w:sz w:val="24"/>
          <w:szCs w:val="24"/>
        </w:rPr>
        <w:br/>
      </w:r>
      <w:proofErr w:type="spellStart"/>
      <w:r w:rsidRPr="002D3F79">
        <w:rPr>
          <w:rFonts w:ascii="Verdana" w:hAnsi="Verdana"/>
          <w:b/>
          <w:sz w:val="24"/>
          <w:szCs w:val="24"/>
          <w:bdr w:val="none" w:sz="0" w:space="0" w:color="auto" w:frame="1"/>
          <w:shd w:val="clear" w:color="auto" w:fill="FFFFFF"/>
        </w:rPr>
        <w:t>Keterampilan</w:t>
      </w:r>
      <w:proofErr w:type="spellEnd"/>
      <w:r w:rsidRPr="002D3F79">
        <w:rPr>
          <w:rFonts w:ascii="Verdana" w:hAnsi="Verdana"/>
          <w:b/>
          <w:sz w:val="24"/>
          <w:szCs w:val="24"/>
        </w:rPr>
        <w:br/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Aspek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keterampilan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bertujuan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untuk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meningkatkan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keterampilan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siswa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dalam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membuat</w:t>
      </w:r>
      <w:proofErr w:type="gramStart"/>
      <w:r w:rsidRPr="003E424F">
        <w:rPr>
          <w:rFonts w:ascii="Verdana" w:hAnsi="Verdana"/>
          <w:sz w:val="24"/>
          <w:szCs w:val="24"/>
          <w:shd w:val="clear" w:color="auto" w:fill="FFFFFF"/>
        </w:rPr>
        <w:t>,melaksanakan,dan</w:t>
      </w:r>
      <w:proofErr w:type="spellEnd"/>
      <w:proofErr w:type="gram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mengerjakan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suatu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soal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atau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proyek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sehingga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siswa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dapat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terlatif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sifat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ilmiah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karakter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yang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merujuk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pada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aspek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keterampilan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.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Aspek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keterampilan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dapat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berupa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keterampilan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pengerjaan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soal</w:t>
      </w:r>
      <w:proofErr w:type="gramStart"/>
      <w:r w:rsidRPr="003E424F">
        <w:rPr>
          <w:rFonts w:ascii="Verdana" w:hAnsi="Verdana"/>
          <w:sz w:val="24"/>
          <w:szCs w:val="24"/>
          <w:shd w:val="clear" w:color="auto" w:fill="FFFFFF"/>
        </w:rPr>
        <w:t>,keterampilan</w:t>
      </w:r>
      <w:proofErr w:type="spellEnd"/>
      <w:proofErr w:type="gram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pengerjaan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pelaksanaan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proyek,keterampilan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membuat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teks,dan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keterampilan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dalam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menjawab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soal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lisan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>.</w:t>
      </w:r>
      <w:r w:rsidRPr="003E424F">
        <w:rPr>
          <w:rFonts w:ascii="Verdana" w:hAnsi="Verdana"/>
          <w:sz w:val="24"/>
          <w:szCs w:val="24"/>
        </w:rPr>
        <w:br/>
      </w:r>
      <w:r w:rsidRPr="003E424F">
        <w:rPr>
          <w:rFonts w:ascii="Verdana" w:hAnsi="Verdana"/>
          <w:sz w:val="24"/>
          <w:szCs w:val="24"/>
        </w:rPr>
        <w:br/>
      </w:r>
      <w:proofErr w:type="spellStart"/>
      <w:r w:rsidR="002D3F79" w:rsidRPr="002D3F79">
        <w:rPr>
          <w:rFonts w:ascii="Verdana" w:hAnsi="Verdana"/>
          <w:b/>
          <w:sz w:val="24"/>
          <w:szCs w:val="24"/>
          <w:bdr w:val="none" w:sz="0" w:space="0" w:color="auto" w:frame="1"/>
          <w:shd w:val="clear" w:color="auto" w:fill="FFFFFF"/>
        </w:rPr>
        <w:t>Sikap</w:t>
      </w:r>
      <w:proofErr w:type="spellEnd"/>
      <w:r w:rsidR="002D3F79" w:rsidRPr="002D3F79">
        <w:rPr>
          <w:rFonts w:ascii="Verdana" w:hAnsi="Verdana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3F79">
        <w:rPr>
          <w:rFonts w:ascii="Verdana" w:hAnsi="Verdana"/>
          <w:b/>
          <w:sz w:val="24"/>
          <w:szCs w:val="24"/>
          <w:bdr w:val="none" w:sz="0" w:space="0" w:color="auto" w:frame="1"/>
          <w:shd w:val="clear" w:color="auto" w:fill="FFFFFF"/>
        </w:rPr>
        <w:t>dan</w:t>
      </w:r>
      <w:proofErr w:type="spellEnd"/>
      <w:r w:rsidRPr="002D3F79">
        <w:rPr>
          <w:rFonts w:ascii="Verdana" w:hAnsi="Verdana"/>
          <w:b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2D3F79">
        <w:rPr>
          <w:rFonts w:ascii="Verdana" w:hAnsi="Verdana"/>
          <w:b/>
          <w:sz w:val="24"/>
          <w:szCs w:val="24"/>
          <w:bdr w:val="none" w:sz="0" w:space="0" w:color="auto" w:frame="1"/>
          <w:shd w:val="clear" w:color="auto" w:fill="FFFFFF"/>
        </w:rPr>
        <w:t>Perilaku</w:t>
      </w:r>
      <w:proofErr w:type="spellEnd"/>
    </w:p>
    <w:p w:rsidR="003E424F" w:rsidRPr="002D3F79" w:rsidRDefault="003E424F" w:rsidP="002D3F79">
      <w:pPr>
        <w:spacing w:after="0" w:line="360" w:lineRule="auto"/>
        <w:jc w:val="both"/>
        <w:rPr>
          <w:rFonts w:ascii="Verdana" w:hAnsi="Verdana"/>
          <w:sz w:val="24"/>
          <w:szCs w:val="24"/>
          <w:bdr w:val="none" w:sz="0" w:space="0" w:color="auto" w:frame="1"/>
          <w:shd w:val="clear" w:color="auto" w:fill="FFFFFF"/>
        </w:rPr>
      </w:pPr>
      <w:r w:rsidRPr="003E424F">
        <w:rPr>
          <w:rFonts w:ascii="Verdana" w:hAnsi="Verdana"/>
          <w:sz w:val="24"/>
          <w:szCs w:val="24"/>
        </w:rPr>
        <w:br/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Aspek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penilaian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sikap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perilaku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merupakan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aspek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penilaian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dengan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menilai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sikap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perilaku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peserta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didik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selama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proses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pembelajaran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.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Aspek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penilaian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ini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dinilai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oleh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guru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dalam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jurnal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harian</w:t>
      </w:r>
      <w:proofErr w:type="gramStart"/>
      <w:r w:rsidRPr="003E424F">
        <w:rPr>
          <w:rFonts w:ascii="Verdana" w:hAnsi="Verdana"/>
          <w:sz w:val="24"/>
          <w:szCs w:val="24"/>
          <w:shd w:val="clear" w:color="auto" w:fill="FFFFFF"/>
        </w:rPr>
        <w:t>,teman</w:t>
      </w:r>
      <w:proofErr w:type="spellEnd"/>
      <w:proofErr w:type="gram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sejawat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dalam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sebuah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lembaran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nilai,dan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diambil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oleh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diri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masing-masing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3E424F">
        <w:rPr>
          <w:rFonts w:ascii="Verdana" w:hAnsi="Verdana"/>
          <w:sz w:val="24"/>
          <w:szCs w:val="24"/>
          <w:shd w:val="clear" w:color="auto" w:fill="FFFFFF"/>
        </w:rPr>
        <w:t>siswa</w:t>
      </w:r>
      <w:proofErr w:type="spellEnd"/>
      <w:r w:rsidRPr="003E424F">
        <w:rPr>
          <w:rFonts w:ascii="Verdana" w:hAnsi="Verdana"/>
          <w:sz w:val="24"/>
          <w:szCs w:val="24"/>
          <w:shd w:val="clear" w:color="auto" w:fill="FFFFFF"/>
        </w:rPr>
        <w:t>.</w:t>
      </w:r>
      <w:r w:rsidRPr="003E424F">
        <w:rPr>
          <w:rFonts w:ascii="Verdana" w:hAnsi="Verdana"/>
          <w:sz w:val="24"/>
          <w:szCs w:val="24"/>
        </w:rPr>
        <w:br/>
      </w:r>
    </w:p>
    <w:sectPr w:rsidR="003E424F" w:rsidRPr="002D3F79" w:rsidSect="008E6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595A"/>
    <w:rsid w:val="002D3F79"/>
    <w:rsid w:val="0031717A"/>
    <w:rsid w:val="003E424F"/>
    <w:rsid w:val="0089595A"/>
    <w:rsid w:val="008E67CB"/>
    <w:rsid w:val="009F7DD0"/>
    <w:rsid w:val="00A27446"/>
    <w:rsid w:val="00F8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595A"/>
  </w:style>
  <w:style w:type="character" w:styleId="Hyperlink">
    <w:name w:val="Hyperlink"/>
    <w:basedOn w:val="DefaultParagraphFont"/>
    <w:uiPriority w:val="99"/>
    <w:semiHidden/>
    <w:unhideWhenUsed/>
    <w:rsid w:val="0089595A"/>
    <w:rPr>
      <w:color w:val="0000FF"/>
      <w:u w:val="single"/>
    </w:rPr>
  </w:style>
  <w:style w:type="paragraph" w:styleId="NoSpacing">
    <w:name w:val="No Spacing"/>
    <w:uiPriority w:val="1"/>
    <w:qFormat/>
    <w:rsid w:val="003E42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LENOVO</cp:lastModifiedBy>
  <cp:revision>7</cp:revision>
  <dcterms:created xsi:type="dcterms:W3CDTF">2015-07-03T16:28:00Z</dcterms:created>
  <dcterms:modified xsi:type="dcterms:W3CDTF">2018-07-11T02:52:00Z</dcterms:modified>
</cp:coreProperties>
</file>